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25914143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3EB4FC75" w14:textId="1A311D61" w:rsidR="00345FC8" w:rsidRDefault="00E12D97" w:rsidP="00DC0B4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DC0B4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E52B81">
        <w:rPr>
          <w:rFonts w:ascii="Times New Roman" w:hAnsi="Times New Roman" w:cs="Times New Roman"/>
          <w:sz w:val="24"/>
          <w:szCs w:val="24"/>
          <w:lang w:val="uk-UA"/>
        </w:rPr>
        <w:t xml:space="preserve"> оскільки він є необхідним витратним</w:t>
      </w:r>
      <w:r w:rsidR="00DC0B4C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 матеріал</w:t>
      </w:r>
      <w:r w:rsidR="00E52B81">
        <w:rPr>
          <w:rFonts w:ascii="Times New Roman" w:hAnsi="Times New Roman" w:cs="Times New Roman"/>
          <w:sz w:val="24"/>
          <w:szCs w:val="24"/>
          <w:lang w:val="uk-UA"/>
        </w:rPr>
        <w:t>ом який забезпечує</w:t>
      </w:r>
      <w:r w:rsidR="00DC0B4C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 точність дозування, стерильність роботи та достовірність результатів лабораторного аналізу. </w:t>
      </w:r>
      <w:r w:rsidR="00345FC8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DC0B4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3FFB020C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</w:t>
      </w:r>
      <w:r w:rsidR="006C4D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2024 рік, затвердженого 11 січня 2024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sectPr w:rsidR="00C43699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B0BA2"/>
    <w:rsid w:val="001C5480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C4D7E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0B4C"/>
    <w:rsid w:val="00DC68A5"/>
    <w:rsid w:val="00DE4400"/>
    <w:rsid w:val="00E12D97"/>
    <w:rsid w:val="00E27909"/>
    <w:rsid w:val="00E52B81"/>
    <w:rsid w:val="00E76C78"/>
    <w:rsid w:val="00F03D86"/>
    <w:rsid w:val="00F30578"/>
    <w:rsid w:val="00F608A2"/>
    <w:rsid w:val="00F74E36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2025-12-15T11:42:00Z</dcterms:created>
  <dcterms:modified xsi:type="dcterms:W3CDTF">2025-12-15T11:42:00Z</dcterms:modified>
</cp:coreProperties>
</file>