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09138C56" w:rsidR="00900024" w:rsidRPr="00400B0A" w:rsidRDefault="00640241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5495E755" w14:textId="15D8805F" w:rsidR="00400B0A" w:rsidRPr="00400B0A" w:rsidRDefault="00E12D97" w:rsidP="00400B0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>він за своїми якісними та технічними характеристиками</w:t>
      </w:r>
      <w:r w:rsidR="00E76C78" w:rsidRPr="00E76C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6F71">
        <w:rPr>
          <w:rFonts w:ascii="Times New Roman" w:hAnsi="Times New Roman" w:cs="Times New Roman"/>
          <w:sz w:val="24"/>
          <w:szCs w:val="24"/>
          <w:lang w:val="uk-UA"/>
        </w:rPr>
        <w:t>найбільше відповідає вимогам і потребам замовника</w:t>
      </w:r>
      <w:r w:rsidR="001B2D6A">
        <w:rPr>
          <w:rFonts w:ascii="Times New Roman" w:hAnsi="Times New Roman" w:cs="Times New Roman"/>
          <w:sz w:val="24"/>
          <w:szCs w:val="24"/>
          <w:lang w:val="uk-UA"/>
        </w:rPr>
        <w:t>, для проведення хіміко-токсикологічних досліджень.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</w:t>
      </w:r>
      <w:r w:rsidR="00400B0A">
        <w:rPr>
          <w:rFonts w:ascii="Times New Roman" w:hAnsi="Times New Roman" w:cs="Times New Roman"/>
          <w:sz w:val="24"/>
          <w:szCs w:val="24"/>
          <w:lang w:val="uk-UA"/>
        </w:rPr>
        <w:t xml:space="preserve">співвідношення ціни та якості. </w:t>
      </w:r>
      <w:bookmarkStart w:id="0" w:name="_GoBack"/>
      <w:bookmarkEnd w:id="0"/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B2D6A"/>
    <w:rsid w:val="001C5480"/>
    <w:rsid w:val="00261E10"/>
    <w:rsid w:val="002626FD"/>
    <w:rsid w:val="00276307"/>
    <w:rsid w:val="002975CC"/>
    <w:rsid w:val="002D0DCB"/>
    <w:rsid w:val="00345FC8"/>
    <w:rsid w:val="00400B0A"/>
    <w:rsid w:val="00411BDF"/>
    <w:rsid w:val="0044077B"/>
    <w:rsid w:val="004439D5"/>
    <w:rsid w:val="004954E2"/>
    <w:rsid w:val="004B41C5"/>
    <w:rsid w:val="004F6237"/>
    <w:rsid w:val="00562535"/>
    <w:rsid w:val="00562BED"/>
    <w:rsid w:val="00591136"/>
    <w:rsid w:val="00640241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2025-11-26T11:19:00Z</dcterms:created>
  <dcterms:modified xsi:type="dcterms:W3CDTF">2025-11-26T11:19:00Z</dcterms:modified>
</cp:coreProperties>
</file>