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129C" w14:textId="77777777" w:rsidR="00130324" w:rsidRPr="00C81DAC" w:rsidRDefault="00130324" w:rsidP="00E12D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54B834DC" w14:textId="2D78F9C5" w:rsidR="00E12D97" w:rsidRPr="00CE0901" w:rsidRDefault="00E12D97" w:rsidP="00CE0901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2B61F5">
        <w:rPr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оскільки</w:t>
      </w:r>
      <w:r w:rsidR="00C61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1F5">
        <w:rPr>
          <w:rFonts w:ascii="Times New Roman" w:hAnsi="Times New Roman" w:cs="Times New Roman"/>
          <w:sz w:val="24"/>
          <w:szCs w:val="24"/>
          <w:lang w:val="uk-UA"/>
        </w:rPr>
        <w:t>викорис</w:t>
      </w:r>
      <w:r w:rsidR="00CE0901">
        <w:rPr>
          <w:rFonts w:ascii="Times New Roman" w:hAnsi="Times New Roman" w:cs="Times New Roman"/>
          <w:sz w:val="24"/>
          <w:szCs w:val="24"/>
          <w:lang w:val="uk-UA"/>
        </w:rPr>
        <w:t>тання якісних хімічних речовин</w:t>
      </w:r>
      <w:r w:rsidR="002B61F5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точність і достовірність </w:t>
      </w:r>
      <w:r w:rsidR="00CE0901">
        <w:rPr>
          <w:rFonts w:ascii="Times New Roman" w:hAnsi="Times New Roman" w:cs="Times New Roman"/>
          <w:sz w:val="24"/>
          <w:szCs w:val="24"/>
          <w:lang w:val="uk-UA"/>
        </w:rPr>
        <w:t>результатів лабораторного контролю</w:t>
      </w:r>
      <w:r w:rsidR="00C617DF" w:rsidRPr="00C617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04A2D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C43699"/>
    <w:rsid w:val="00C43E58"/>
    <w:rsid w:val="00C617DF"/>
    <w:rsid w:val="00C81DAC"/>
    <w:rsid w:val="00CE0901"/>
    <w:rsid w:val="00CE2FBB"/>
    <w:rsid w:val="00D30722"/>
    <w:rsid w:val="00D500D3"/>
    <w:rsid w:val="00D60451"/>
    <w:rsid w:val="00DC68A5"/>
    <w:rsid w:val="00DE4400"/>
    <w:rsid w:val="00E12D97"/>
    <w:rsid w:val="00E22BAB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2025-11-25T09:06:00Z</dcterms:created>
  <dcterms:modified xsi:type="dcterms:W3CDTF">2025-11-25T09:06:00Z</dcterms:modified>
</cp:coreProperties>
</file>